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E8213" w14:textId="7EC371C2" w:rsidR="001C4167" w:rsidRPr="00191D9E" w:rsidRDefault="001C4167" w:rsidP="001C4167">
      <w:pPr>
        <w:ind w:firstLine="284"/>
        <w:jc w:val="center"/>
      </w:pPr>
      <w:r>
        <w:t xml:space="preserve">   </w:t>
      </w:r>
      <w:r w:rsidR="005B1A34">
        <w:rPr>
          <w:noProof/>
        </w:rPr>
        <w:drawing>
          <wp:inline distT="0" distB="0" distL="0" distR="0" wp14:anchorId="7FFD0095" wp14:editId="0CD9133B">
            <wp:extent cx="601980" cy="716280"/>
            <wp:effectExtent l="0" t="0" r="7620" b="7620"/>
            <wp:docPr id="2" name="Рисунок 2" descr="герб Обни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бнин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0FC41" w14:textId="77777777" w:rsidR="001C4167" w:rsidRPr="00191D9E" w:rsidRDefault="001C4167" w:rsidP="001C4167">
      <w:pPr>
        <w:ind w:firstLine="284"/>
        <w:jc w:val="center"/>
      </w:pPr>
      <w:r w:rsidRPr="00191D9E">
        <w:t xml:space="preserve">         </w:t>
      </w:r>
    </w:p>
    <w:p w14:paraId="47EA0BED" w14:textId="77777777" w:rsidR="001C4167" w:rsidRPr="00191D9E" w:rsidRDefault="001C4167" w:rsidP="001C4167">
      <w:pPr>
        <w:jc w:val="center"/>
        <w:rPr>
          <w:b/>
          <w:sz w:val="24"/>
        </w:rPr>
      </w:pPr>
      <w:r w:rsidRPr="00191D9E">
        <w:rPr>
          <w:b/>
          <w:sz w:val="24"/>
        </w:rPr>
        <w:t>ОБНИНСКОЕ ГОРОДСКОЕ СОБРАНИЕ</w:t>
      </w:r>
    </w:p>
    <w:p w14:paraId="78D8536B" w14:textId="77777777" w:rsidR="001C4167" w:rsidRPr="00191D9E" w:rsidRDefault="001C4167" w:rsidP="001C4167">
      <w:pPr>
        <w:jc w:val="center"/>
        <w:rPr>
          <w:sz w:val="24"/>
        </w:rPr>
      </w:pPr>
      <w:r w:rsidRPr="00191D9E">
        <w:rPr>
          <w:b/>
          <w:sz w:val="24"/>
        </w:rPr>
        <w:t>ГОРОДСКОГО ОКРУГА «ГОРОД ОБНИНСК»</w:t>
      </w:r>
    </w:p>
    <w:p w14:paraId="1E052549" w14:textId="77777777" w:rsidR="001C4167" w:rsidRPr="00191D9E" w:rsidRDefault="001C4167" w:rsidP="001C4167">
      <w:pPr>
        <w:rPr>
          <w:sz w:val="24"/>
          <w:szCs w:val="24"/>
        </w:rPr>
      </w:pPr>
      <w:r w:rsidRPr="00191D9E">
        <w:rPr>
          <w:sz w:val="24"/>
          <w:szCs w:val="24"/>
        </w:rPr>
        <w:t>проект</w:t>
      </w:r>
    </w:p>
    <w:p w14:paraId="46742D46" w14:textId="77777777" w:rsidR="001C4167" w:rsidRPr="00191D9E" w:rsidRDefault="001C4167" w:rsidP="001C4167">
      <w:pPr>
        <w:jc w:val="center"/>
        <w:rPr>
          <w:b/>
          <w:sz w:val="24"/>
        </w:rPr>
      </w:pPr>
      <w:r w:rsidRPr="00191D9E">
        <w:rPr>
          <w:b/>
          <w:sz w:val="24"/>
        </w:rPr>
        <w:t>Р Е Ш Е Н И Е № _____</w:t>
      </w:r>
    </w:p>
    <w:p w14:paraId="71F9A267" w14:textId="77777777" w:rsidR="001C4167" w:rsidRPr="00191D9E" w:rsidRDefault="001C4167" w:rsidP="001C4167">
      <w:pPr>
        <w:jc w:val="center"/>
        <w:rPr>
          <w:sz w:val="24"/>
        </w:rPr>
      </w:pPr>
    </w:p>
    <w:p w14:paraId="10D850AB" w14:textId="77777777" w:rsidR="001C4167" w:rsidRPr="00191D9E" w:rsidRDefault="001C4167" w:rsidP="001C4167">
      <w:pPr>
        <w:rPr>
          <w:sz w:val="26"/>
          <w:szCs w:val="26"/>
        </w:rPr>
      </w:pPr>
      <w:r w:rsidRPr="00191D9E">
        <w:rPr>
          <w:sz w:val="26"/>
          <w:szCs w:val="26"/>
        </w:rPr>
        <w:t xml:space="preserve">г. Обнинск                                                                                    «___» ___________ 2017 </w:t>
      </w:r>
    </w:p>
    <w:p w14:paraId="447F7F4F" w14:textId="77777777" w:rsidR="001C4167" w:rsidRDefault="001C4167" w:rsidP="001C4167">
      <w:pPr>
        <w:tabs>
          <w:tab w:val="left" w:pos="4111"/>
        </w:tabs>
        <w:rPr>
          <w:sz w:val="24"/>
          <w:szCs w:val="24"/>
        </w:rPr>
      </w:pPr>
    </w:p>
    <w:p w14:paraId="6A43C0A7" w14:textId="77777777" w:rsidR="001C4167" w:rsidRDefault="001C4167" w:rsidP="001C4167">
      <w:pPr>
        <w:tabs>
          <w:tab w:val="left" w:pos="4111"/>
        </w:tabs>
        <w:rPr>
          <w:sz w:val="24"/>
          <w:szCs w:val="24"/>
        </w:rPr>
      </w:pPr>
      <w:r>
        <w:rPr>
          <w:sz w:val="24"/>
          <w:szCs w:val="24"/>
        </w:rPr>
        <w:t>О внесении изменений</w:t>
      </w:r>
      <w:r w:rsidRPr="009C318A">
        <w:rPr>
          <w:sz w:val="24"/>
          <w:szCs w:val="24"/>
        </w:rPr>
        <w:t xml:space="preserve"> в Методику определения </w:t>
      </w:r>
    </w:p>
    <w:p w14:paraId="4442C765" w14:textId="77777777" w:rsidR="001C4167" w:rsidRDefault="001C4167" w:rsidP="001C4167">
      <w:pPr>
        <w:tabs>
          <w:tab w:val="left" w:pos="4111"/>
        </w:tabs>
        <w:rPr>
          <w:sz w:val="24"/>
          <w:szCs w:val="24"/>
        </w:rPr>
      </w:pPr>
      <w:r w:rsidRPr="009C318A">
        <w:rPr>
          <w:sz w:val="24"/>
          <w:szCs w:val="24"/>
        </w:rPr>
        <w:t xml:space="preserve">размера арендной платы за пользование </w:t>
      </w:r>
    </w:p>
    <w:p w14:paraId="50E849C7" w14:textId="77777777" w:rsidR="001C4167" w:rsidRDefault="001C4167" w:rsidP="001C4167">
      <w:pPr>
        <w:tabs>
          <w:tab w:val="left" w:pos="4111"/>
        </w:tabs>
        <w:rPr>
          <w:sz w:val="24"/>
          <w:szCs w:val="24"/>
        </w:rPr>
      </w:pPr>
      <w:r w:rsidRPr="009C318A">
        <w:rPr>
          <w:sz w:val="24"/>
          <w:szCs w:val="24"/>
        </w:rPr>
        <w:t xml:space="preserve">муниципальными нежилыми помещениями </w:t>
      </w:r>
    </w:p>
    <w:p w14:paraId="7A633A32" w14:textId="77777777" w:rsidR="001C4167" w:rsidRDefault="001C4167" w:rsidP="001C4167">
      <w:pPr>
        <w:tabs>
          <w:tab w:val="left" w:pos="4111"/>
        </w:tabs>
        <w:rPr>
          <w:sz w:val="24"/>
          <w:szCs w:val="24"/>
        </w:rPr>
      </w:pPr>
      <w:r w:rsidRPr="009C318A">
        <w:rPr>
          <w:sz w:val="24"/>
          <w:szCs w:val="24"/>
        </w:rPr>
        <w:t xml:space="preserve">и движимым имуществом, утвержденную </w:t>
      </w:r>
    </w:p>
    <w:p w14:paraId="4BBC8760" w14:textId="77777777" w:rsidR="001C4167" w:rsidRDefault="001C4167" w:rsidP="001C4167">
      <w:pPr>
        <w:tabs>
          <w:tab w:val="left" w:pos="4111"/>
        </w:tabs>
        <w:rPr>
          <w:sz w:val="24"/>
          <w:szCs w:val="24"/>
        </w:rPr>
      </w:pPr>
      <w:r w:rsidRPr="009C318A">
        <w:rPr>
          <w:sz w:val="24"/>
          <w:szCs w:val="24"/>
        </w:rPr>
        <w:t xml:space="preserve">решением Обнинского городского Собрания </w:t>
      </w:r>
    </w:p>
    <w:p w14:paraId="1AA2476B" w14:textId="77777777" w:rsidR="001C4167" w:rsidRPr="00704F98" w:rsidRDefault="001C4167" w:rsidP="001C4167">
      <w:pPr>
        <w:tabs>
          <w:tab w:val="left" w:pos="4111"/>
        </w:tabs>
        <w:rPr>
          <w:sz w:val="24"/>
          <w:szCs w:val="24"/>
        </w:rPr>
      </w:pPr>
      <w:r w:rsidRPr="009C318A">
        <w:rPr>
          <w:sz w:val="24"/>
          <w:szCs w:val="24"/>
        </w:rPr>
        <w:t xml:space="preserve">от </w:t>
      </w:r>
      <w:r>
        <w:rPr>
          <w:sz w:val="24"/>
          <w:szCs w:val="24"/>
        </w:rPr>
        <w:t>23.05.2017 № 03-30</w:t>
      </w:r>
    </w:p>
    <w:p w14:paraId="5E9A89AB" w14:textId="77777777" w:rsidR="001C4167" w:rsidRDefault="001C4167" w:rsidP="001C4167">
      <w:pPr>
        <w:jc w:val="both"/>
        <w:rPr>
          <w:sz w:val="26"/>
          <w:szCs w:val="26"/>
        </w:rPr>
      </w:pPr>
    </w:p>
    <w:p w14:paraId="69A04EFE" w14:textId="77777777" w:rsidR="001C4167" w:rsidRPr="009C318A" w:rsidRDefault="001C4167" w:rsidP="001C4167">
      <w:pPr>
        <w:ind w:firstLine="720"/>
        <w:jc w:val="both"/>
        <w:rPr>
          <w:sz w:val="26"/>
          <w:szCs w:val="26"/>
        </w:rPr>
      </w:pPr>
      <w:r w:rsidRPr="009C318A">
        <w:rPr>
          <w:sz w:val="26"/>
          <w:szCs w:val="26"/>
        </w:rPr>
        <w:t xml:space="preserve">В целях </w:t>
      </w:r>
      <w:r>
        <w:rPr>
          <w:sz w:val="26"/>
          <w:szCs w:val="26"/>
        </w:rPr>
        <w:t>предоставления дополнительной поддержки дошкольным образовательным организациям</w:t>
      </w:r>
      <w:r w:rsidRPr="009C318A">
        <w:rPr>
          <w:sz w:val="26"/>
          <w:szCs w:val="26"/>
        </w:rPr>
        <w:t xml:space="preserve">, на основании статьи 28 Устава муниципального образования "Город Обнинск", пункта 19 Положения "Об аренде отдельных видов объектов нежилого фонда муниципального образования "Город Обнинск", утвержденного решением </w:t>
      </w:r>
      <w:r>
        <w:rPr>
          <w:sz w:val="26"/>
          <w:szCs w:val="26"/>
        </w:rPr>
        <w:t xml:space="preserve">Обнинского </w:t>
      </w:r>
      <w:r w:rsidRPr="009C318A">
        <w:rPr>
          <w:sz w:val="26"/>
          <w:szCs w:val="26"/>
        </w:rPr>
        <w:t xml:space="preserve">городского Собрания </w:t>
      </w:r>
      <w:r w:rsidRPr="00DF5CF9">
        <w:rPr>
          <w:sz w:val="26"/>
          <w:szCs w:val="26"/>
        </w:rPr>
        <w:t>от 03.06.2008 N 06-61 (в редакции от 29.09.2016),</w:t>
      </w:r>
      <w:r w:rsidRPr="009C318A">
        <w:rPr>
          <w:sz w:val="26"/>
          <w:szCs w:val="26"/>
        </w:rPr>
        <w:t xml:space="preserve"> Обнинское городское Собрание</w:t>
      </w:r>
    </w:p>
    <w:p w14:paraId="4603595D" w14:textId="77777777" w:rsidR="001C4167" w:rsidRPr="00704F98" w:rsidRDefault="001C4167" w:rsidP="001C4167">
      <w:pPr>
        <w:jc w:val="both"/>
        <w:rPr>
          <w:sz w:val="26"/>
          <w:szCs w:val="26"/>
        </w:rPr>
      </w:pPr>
    </w:p>
    <w:p w14:paraId="09881EA1" w14:textId="77777777" w:rsidR="001C4167" w:rsidRPr="00704F98" w:rsidRDefault="001C4167" w:rsidP="001C4167">
      <w:pPr>
        <w:pStyle w:val="3"/>
        <w:tabs>
          <w:tab w:val="left" w:pos="900"/>
        </w:tabs>
        <w:spacing w:after="0"/>
        <w:jc w:val="both"/>
        <w:rPr>
          <w:sz w:val="26"/>
          <w:szCs w:val="26"/>
        </w:rPr>
      </w:pPr>
      <w:r w:rsidRPr="00704F98">
        <w:rPr>
          <w:sz w:val="26"/>
          <w:szCs w:val="26"/>
        </w:rPr>
        <w:t>РЕШИЛО:</w:t>
      </w:r>
    </w:p>
    <w:p w14:paraId="460BB1CC" w14:textId="77777777" w:rsidR="001C4167" w:rsidRPr="00704F98" w:rsidRDefault="001C4167" w:rsidP="001C4167">
      <w:pPr>
        <w:pStyle w:val="3"/>
        <w:tabs>
          <w:tab w:val="left" w:pos="900"/>
        </w:tabs>
        <w:spacing w:after="0"/>
        <w:jc w:val="both"/>
        <w:rPr>
          <w:sz w:val="26"/>
          <w:szCs w:val="26"/>
        </w:rPr>
      </w:pPr>
    </w:p>
    <w:p w14:paraId="49B0B880" w14:textId="77777777" w:rsidR="001C4167" w:rsidRDefault="001C4167" w:rsidP="001C416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следующие изменения в </w:t>
      </w:r>
      <w:r w:rsidRPr="00006CD4">
        <w:rPr>
          <w:sz w:val="26"/>
          <w:szCs w:val="26"/>
        </w:rPr>
        <w:t>Методику определения размера арендной платы за пользование муниципальными нежилыми помещениями и движимым имуществом, утвержденную решением Обнинского городского Собрания от 23.05.2017 № 03-30</w:t>
      </w:r>
      <w:r>
        <w:rPr>
          <w:sz w:val="26"/>
          <w:szCs w:val="26"/>
        </w:rPr>
        <w:t>:</w:t>
      </w:r>
    </w:p>
    <w:p w14:paraId="1BA2D4BA" w14:textId="00A0D922" w:rsidR="001C4167" w:rsidRDefault="001C4167" w:rsidP="001C416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C34AFE">
        <w:rPr>
          <w:sz w:val="26"/>
          <w:szCs w:val="26"/>
        </w:rPr>
        <w:t>Строку</w:t>
      </w:r>
      <w:r>
        <w:rPr>
          <w:sz w:val="26"/>
          <w:szCs w:val="26"/>
        </w:rPr>
        <w:t xml:space="preserve"> 10 таблицы, определяющей коэффициент типа деятельности</w:t>
      </w:r>
      <w:r w:rsidR="00C34AFE">
        <w:rPr>
          <w:sz w:val="26"/>
          <w:szCs w:val="26"/>
        </w:rPr>
        <w:t xml:space="preserve"> принять в новой редакции</w:t>
      </w:r>
      <w:r w:rsidR="00B60EF5">
        <w:rPr>
          <w:sz w:val="26"/>
          <w:szCs w:val="26"/>
        </w:rPr>
        <w:t>.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7655"/>
        <w:gridCol w:w="709"/>
        <w:gridCol w:w="708"/>
      </w:tblGrid>
      <w:tr w:rsidR="00C34AFE" w:rsidRPr="00C34AFE" w14:paraId="71A57E3F" w14:textId="77777777" w:rsidTr="00B06FB8">
        <w:tc>
          <w:tcPr>
            <w:tcW w:w="567" w:type="dxa"/>
          </w:tcPr>
          <w:p w14:paraId="37B9E651" w14:textId="77777777" w:rsidR="00C34AFE" w:rsidRPr="00C34AFE" w:rsidRDefault="00C34AFE" w:rsidP="00C34AF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34AFE">
              <w:rPr>
                <w:sz w:val="26"/>
                <w:szCs w:val="26"/>
              </w:rPr>
              <w:t>10</w:t>
            </w:r>
          </w:p>
        </w:tc>
        <w:tc>
          <w:tcPr>
            <w:tcW w:w="7655" w:type="dxa"/>
          </w:tcPr>
          <w:p w14:paraId="71C57190" w14:textId="12D2F09F" w:rsidR="00C34AFE" w:rsidRPr="00C34AFE" w:rsidRDefault="00C34AFE" w:rsidP="00C34AFE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C34AFE">
              <w:rPr>
                <w:sz w:val="26"/>
                <w:szCs w:val="26"/>
              </w:rPr>
              <w:t>Бытовые услуги; кинологическая, спортивно-оздоровительная деятельность; услуги в сфере образования</w:t>
            </w:r>
            <w:r w:rsidR="00B06FB8">
              <w:rPr>
                <w:sz w:val="26"/>
                <w:szCs w:val="26"/>
              </w:rPr>
              <w:t xml:space="preserve">, за исключением </w:t>
            </w:r>
            <w:r w:rsidR="00B06FB8" w:rsidRPr="00B06FB8">
              <w:rPr>
                <w:sz w:val="26"/>
                <w:szCs w:val="26"/>
              </w:rPr>
              <w:t>о</w:t>
            </w:r>
            <w:r w:rsidR="00B06FB8">
              <w:rPr>
                <w:sz w:val="26"/>
                <w:szCs w:val="26"/>
              </w:rPr>
              <w:t>существления</w:t>
            </w:r>
            <w:r w:rsidR="00B06FB8" w:rsidRPr="00B06FB8">
              <w:rPr>
                <w:sz w:val="26"/>
                <w:szCs w:val="26"/>
              </w:rPr>
              <w:t xml:space="preserve"> в качестве основного вида деятельности образовательной деятельности по образовательным программам дошкольного образования, присмотра и ухода за детьми на основании соответствующей лицензии</w:t>
            </w:r>
            <w:r w:rsidR="00B06FB8">
              <w:rPr>
                <w:sz w:val="26"/>
                <w:szCs w:val="26"/>
              </w:rPr>
              <w:t>; услуги в сфере</w:t>
            </w:r>
            <w:r w:rsidRPr="00C34AFE">
              <w:rPr>
                <w:sz w:val="26"/>
                <w:szCs w:val="26"/>
              </w:rPr>
              <w:t xml:space="preserve"> культуры и любительского спорта; организация художественных салонов и выставочных залов (без торговой деятельности); лечебно-профилактическая деятельность</w:t>
            </w:r>
          </w:p>
        </w:tc>
        <w:tc>
          <w:tcPr>
            <w:tcW w:w="709" w:type="dxa"/>
          </w:tcPr>
          <w:p w14:paraId="3EA28DBC" w14:textId="77777777" w:rsidR="00C34AFE" w:rsidRPr="00C34AFE" w:rsidRDefault="00C34AFE" w:rsidP="00C34AFE">
            <w:pPr>
              <w:widowControl w:val="0"/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C34AFE">
              <w:rPr>
                <w:sz w:val="26"/>
                <w:szCs w:val="26"/>
              </w:rPr>
              <w:t>0,6</w:t>
            </w:r>
          </w:p>
        </w:tc>
        <w:tc>
          <w:tcPr>
            <w:tcW w:w="708" w:type="dxa"/>
          </w:tcPr>
          <w:p w14:paraId="7D2438D7" w14:textId="77777777" w:rsidR="00C34AFE" w:rsidRPr="00C34AFE" w:rsidRDefault="00C34AFE" w:rsidP="00C34AFE">
            <w:pPr>
              <w:widowControl w:val="0"/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C34AFE">
              <w:rPr>
                <w:sz w:val="26"/>
                <w:szCs w:val="26"/>
              </w:rPr>
              <w:t>0,5</w:t>
            </w:r>
          </w:p>
        </w:tc>
      </w:tr>
    </w:tbl>
    <w:p w14:paraId="1A6267DF" w14:textId="77777777" w:rsidR="00B06FB8" w:rsidRDefault="00B06FB8" w:rsidP="00B06FB8">
      <w:pPr>
        <w:ind w:firstLine="720"/>
        <w:jc w:val="both"/>
        <w:rPr>
          <w:sz w:val="26"/>
          <w:szCs w:val="26"/>
        </w:rPr>
      </w:pPr>
    </w:p>
    <w:p w14:paraId="53836A87" w14:textId="3ADA2FF7" w:rsidR="00B06FB8" w:rsidRDefault="00B06FB8" w:rsidP="00B06FB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 Строку 12 таблицы, определяющей коэффициент типа деятельности принять в новой редакции</w:t>
      </w:r>
      <w:r w:rsidR="00B60EF5">
        <w:rPr>
          <w:sz w:val="26"/>
          <w:szCs w:val="26"/>
        </w:rPr>
        <w:t>.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7655"/>
        <w:gridCol w:w="709"/>
        <w:gridCol w:w="708"/>
      </w:tblGrid>
      <w:tr w:rsidR="00B06FB8" w:rsidRPr="00B06FB8" w14:paraId="651119A6" w14:textId="77777777" w:rsidTr="00B06FB8">
        <w:tc>
          <w:tcPr>
            <w:tcW w:w="567" w:type="dxa"/>
          </w:tcPr>
          <w:p w14:paraId="662AE836" w14:textId="77777777" w:rsidR="00B06FB8" w:rsidRPr="00B06FB8" w:rsidRDefault="00B06FB8" w:rsidP="00B06FB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B06FB8">
              <w:rPr>
                <w:sz w:val="26"/>
                <w:szCs w:val="26"/>
              </w:rPr>
              <w:t>12</w:t>
            </w:r>
          </w:p>
        </w:tc>
        <w:tc>
          <w:tcPr>
            <w:tcW w:w="7655" w:type="dxa"/>
          </w:tcPr>
          <w:p w14:paraId="171B539C" w14:textId="00946B69" w:rsidR="00B06FB8" w:rsidRPr="00B06FB8" w:rsidRDefault="00B06FB8" w:rsidP="00B06FB8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B06FB8">
              <w:rPr>
                <w:sz w:val="26"/>
                <w:szCs w:val="26"/>
              </w:rPr>
              <w:t xml:space="preserve">Творческие мастерские художников, скульпторов; общественные организации; деятельность бизнес-инкубаторов, относящихся к </w:t>
            </w:r>
            <w:r w:rsidRPr="00B06FB8">
              <w:rPr>
                <w:sz w:val="26"/>
                <w:szCs w:val="26"/>
              </w:rPr>
              <w:lastRenderedPageBreak/>
              <w:t>инфраструктуре поддержки субъектов малого и среднего предпринимательства</w:t>
            </w:r>
            <w:r>
              <w:rPr>
                <w:sz w:val="26"/>
                <w:szCs w:val="26"/>
              </w:rPr>
              <w:t>; осуществление</w:t>
            </w:r>
            <w:r w:rsidRPr="00B06FB8">
              <w:rPr>
                <w:sz w:val="26"/>
                <w:szCs w:val="26"/>
              </w:rPr>
              <w:t xml:space="preserve"> в качестве основного вида деятельности образовательной деятельности по образовательным программам дошкольного образования, присмотра и ухода за детьми на основании соответствующей лицензии</w:t>
            </w:r>
          </w:p>
        </w:tc>
        <w:tc>
          <w:tcPr>
            <w:tcW w:w="709" w:type="dxa"/>
          </w:tcPr>
          <w:p w14:paraId="0E63420B" w14:textId="77777777" w:rsidR="00B06FB8" w:rsidRPr="00B06FB8" w:rsidRDefault="00B06FB8" w:rsidP="00B06FB8">
            <w:pPr>
              <w:widowControl w:val="0"/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B06FB8">
              <w:rPr>
                <w:sz w:val="26"/>
                <w:szCs w:val="26"/>
              </w:rPr>
              <w:lastRenderedPageBreak/>
              <w:t>0,1</w:t>
            </w:r>
          </w:p>
        </w:tc>
        <w:tc>
          <w:tcPr>
            <w:tcW w:w="708" w:type="dxa"/>
          </w:tcPr>
          <w:p w14:paraId="10E96695" w14:textId="77777777" w:rsidR="00B06FB8" w:rsidRPr="00B06FB8" w:rsidRDefault="00B06FB8" w:rsidP="00B06FB8">
            <w:pPr>
              <w:widowControl w:val="0"/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B06FB8">
              <w:rPr>
                <w:sz w:val="26"/>
                <w:szCs w:val="26"/>
              </w:rPr>
              <w:t>0,1</w:t>
            </w:r>
          </w:p>
        </w:tc>
      </w:tr>
    </w:tbl>
    <w:p w14:paraId="739A935C" w14:textId="77777777" w:rsidR="00B06FB8" w:rsidRDefault="00B06FB8" w:rsidP="00B06FB8">
      <w:pPr>
        <w:ind w:firstLine="720"/>
        <w:jc w:val="both"/>
        <w:rPr>
          <w:sz w:val="26"/>
          <w:szCs w:val="26"/>
        </w:rPr>
      </w:pPr>
    </w:p>
    <w:p w14:paraId="179DCF22" w14:textId="77777777" w:rsidR="001C4167" w:rsidRDefault="001C4167" w:rsidP="001C4167">
      <w:pPr>
        <w:jc w:val="both"/>
        <w:rPr>
          <w:sz w:val="26"/>
          <w:szCs w:val="26"/>
        </w:rPr>
      </w:pPr>
    </w:p>
    <w:p w14:paraId="1C2005E0" w14:textId="77777777" w:rsidR="001C4167" w:rsidRDefault="001C4167" w:rsidP="001C416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Решение вступает в силу со дня официального опубликования. </w:t>
      </w:r>
    </w:p>
    <w:p w14:paraId="138E1089" w14:textId="77777777" w:rsidR="001C4167" w:rsidRDefault="001C4167" w:rsidP="001C4167">
      <w:pPr>
        <w:ind w:right="-766"/>
        <w:jc w:val="both"/>
        <w:rPr>
          <w:sz w:val="26"/>
          <w:szCs w:val="26"/>
        </w:rPr>
      </w:pPr>
    </w:p>
    <w:p w14:paraId="4C1D070D" w14:textId="77777777" w:rsidR="001C4167" w:rsidRDefault="001C4167" w:rsidP="001C4167">
      <w:pPr>
        <w:ind w:right="-766"/>
        <w:jc w:val="both"/>
        <w:rPr>
          <w:sz w:val="26"/>
          <w:szCs w:val="26"/>
        </w:rPr>
      </w:pPr>
    </w:p>
    <w:p w14:paraId="58E94002" w14:textId="77777777" w:rsidR="00B06FB8" w:rsidRDefault="00B06FB8" w:rsidP="001C4167">
      <w:pPr>
        <w:ind w:right="-766"/>
        <w:jc w:val="both"/>
        <w:rPr>
          <w:sz w:val="26"/>
          <w:szCs w:val="26"/>
        </w:rPr>
      </w:pPr>
    </w:p>
    <w:p w14:paraId="10A448CE" w14:textId="77777777" w:rsidR="001C4167" w:rsidRDefault="001C4167" w:rsidP="001C4167">
      <w:pPr>
        <w:ind w:right="-76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городского самоуправления, </w:t>
      </w:r>
    </w:p>
    <w:p w14:paraId="0989BA77" w14:textId="77777777" w:rsidR="001C4167" w:rsidRDefault="001C4167" w:rsidP="001C416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городского Собрания                 </w:t>
      </w:r>
      <w:r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ab/>
        <w:t xml:space="preserve">                          В.В.Викулин</w:t>
      </w:r>
    </w:p>
    <w:p w14:paraId="074974A8" w14:textId="77777777" w:rsidR="00B06FB8" w:rsidRDefault="00B06FB8" w:rsidP="006E77EB">
      <w:pPr>
        <w:ind w:right="-766"/>
        <w:jc w:val="both"/>
        <w:rPr>
          <w:sz w:val="18"/>
          <w:szCs w:val="18"/>
        </w:rPr>
      </w:pPr>
    </w:p>
    <w:p w14:paraId="280D0D80" w14:textId="77777777" w:rsidR="00B06FB8" w:rsidRDefault="00B06FB8" w:rsidP="006E77EB">
      <w:pPr>
        <w:ind w:right="-766"/>
        <w:jc w:val="both"/>
        <w:rPr>
          <w:sz w:val="18"/>
          <w:szCs w:val="18"/>
        </w:rPr>
      </w:pPr>
    </w:p>
    <w:p w14:paraId="17CBB162" w14:textId="77777777" w:rsidR="00B06FB8" w:rsidRDefault="00B06FB8" w:rsidP="006E77EB">
      <w:pPr>
        <w:ind w:right="-766"/>
        <w:jc w:val="both"/>
        <w:rPr>
          <w:sz w:val="18"/>
          <w:szCs w:val="18"/>
        </w:rPr>
      </w:pPr>
    </w:p>
    <w:p w14:paraId="7C60B3D2" w14:textId="77777777" w:rsidR="00B06FB8" w:rsidRDefault="00B06FB8" w:rsidP="006E77EB">
      <w:pPr>
        <w:ind w:right="-766"/>
        <w:jc w:val="both"/>
        <w:rPr>
          <w:sz w:val="18"/>
          <w:szCs w:val="18"/>
        </w:rPr>
      </w:pPr>
    </w:p>
    <w:p w14:paraId="24DF7A79" w14:textId="77777777" w:rsidR="00B06FB8" w:rsidRDefault="00B06FB8" w:rsidP="006E77EB">
      <w:pPr>
        <w:ind w:right="-766"/>
        <w:jc w:val="both"/>
        <w:rPr>
          <w:sz w:val="18"/>
          <w:szCs w:val="18"/>
        </w:rPr>
      </w:pPr>
    </w:p>
    <w:p w14:paraId="2C6A3F1D" w14:textId="77777777" w:rsidR="00B06FB8" w:rsidRDefault="00B06FB8" w:rsidP="006E77EB">
      <w:pPr>
        <w:ind w:right="-766"/>
        <w:jc w:val="both"/>
        <w:rPr>
          <w:sz w:val="18"/>
          <w:szCs w:val="18"/>
        </w:rPr>
      </w:pPr>
    </w:p>
    <w:p w14:paraId="0303F622" w14:textId="77777777" w:rsidR="00B06FB8" w:rsidRDefault="00B06FB8" w:rsidP="006E77EB">
      <w:pPr>
        <w:ind w:right="-766"/>
        <w:jc w:val="both"/>
        <w:rPr>
          <w:sz w:val="18"/>
          <w:szCs w:val="18"/>
        </w:rPr>
      </w:pPr>
    </w:p>
    <w:p w14:paraId="4A062B7A" w14:textId="77777777" w:rsidR="00B06FB8" w:rsidRDefault="00B06FB8" w:rsidP="006E77EB">
      <w:pPr>
        <w:ind w:right="-766"/>
        <w:jc w:val="both"/>
        <w:rPr>
          <w:sz w:val="18"/>
          <w:szCs w:val="18"/>
        </w:rPr>
      </w:pPr>
    </w:p>
    <w:p w14:paraId="69BEB8D8" w14:textId="77777777" w:rsidR="00B06FB8" w:rsidRDefault="00B06FB8" w:rsidP="006E77EB">
      <w:pPr>
        <w:ind w:right="-766"/>
        <w:jc w:val="both"/>
        <w:rPr>
          <w:sz w:val="18"/>
          <w:szCs w:val="18"/>
        </w:rPr>
      </w:pPr>
    </w:p>
    <w:p w14:paraId="54C618EC" w14:textId="77777777" w:rsidR="00B06FB8" w:rsidRDefault="00B06FB8" w:rsidP="006E77EB">
      <w:pPr>
        <w:ind w:right="-766"/>
        <w:jc w:val="both"/>
        <w:rPr>
          <w:sz w:val="18"/>
          <w:szCs w:val="18"/>
        </w:rPr>
      </w:pPr>
    </w:p>
    <w:p w14:paraId="4EB7097F" w14:textId="77777777" w:rsidR="00B06FB8" w:rsidRDefault="00B06FB8" w:rsidP="006E77EB">
      <w:pPr>
        <w:ind w:right="-766"/>
        <w:jc w:val="both"/>
        <w:rPr>
          <w:sz w:val="18"/>
          <w:szCs w:val="18"/>
        </w:rPr>
      </w:pPr>
    </w:p>
    <w:p w14:paraId="5EF43F53" w14:textId="77777777" w:rsidR="00B06FB8" w:rsidRDefault="00B06FB8" w:rsidP="006E77EB">
      <w:pPr>
        <w:ind w:right="-766"/>
        <w:jc w:val="both"/>
        <w:rPr>
          <w:sz w:val="18"/>
          <w:szCs w:val="18"/>
        </w:rPr>
      </w:pPr>
    </w:p>
    <w:p w14:paraId="5B2E4C76" w14:textId="77777777" w:rsidR="00B06FB8" w:rsidRDefault="00B06FB8" w:rsidP="006E77EB">
      <w:pPr>
        <w:ind w:right="-766"/>
        <w:jc w:val="both"/>
        <w:rPr>
          <w:sz w:val="18"/>
          <w:szCs w:val="18"/>
        </w:rPr>
      </w:pPr>
    </w:p>
    <w:p w14:paraId="1A3827A2" w14:textId="77777777" w:rsidR="00B06FB8" w:rsidRDefault="00B06FB8" w:rsidP="006E77EB">
      <w:pPr>
        <w:ind w:right="-766"/>
        <w:jc w:val="both"/>
        <w:rPr>
          <w:sz w:val="18"/>
          <w:szCs w:val="18"/>
        </w:rPr>
      </w:pPr>
    </w:p>
    <w:p w14:paraId="77552061" w14:textId="77777777" w:rsidR="00B06FB8" w:rsidRDefault="00B06FB8" w:rsidP="006E77EB">
      <w:pPr>
        <w:ind w:right="-766"/>
        <w:jc w:val="both"/>
        <w:rPr>
          <w:sz w:val="18"/>
          <w:szCs w:val="18"/>
        </w:rPr>
      </w:pPr>
    </w:p>
    <w:p w14:paraId="17C821BA" w14:textId="77777777" w:rsidR="00B06FB8" w:rsidRDefault="00B06FB8" w:rsidP="006E77EB">
      <w:pPr>
        <w:ind w:right="-766"/>
        <w:jc w:val="both"/>
        <w:rPr>
          <w:sz w:val="18"/>
          <w:szCs w:val="18"/>
        </w:rPr>
      </w:pPr>
    </w:p>
    <w:p w14:paraId="73C2930A" w14:textId="77777777" w:rsidR="00B06FB8" w:rsidRDefault="00B06FB8" w:rsidP="006E77EB">
      <w:pPr>
        <w:ind w:right="-766"/>
        <w:jc w:val="both"/>
        <w:rPr>
          <w:sz w:val="18"/>
          <w:szCs w:val="18"/>
        </w:rPr>
      </w:pPr>
    </w:p>
    <w:p w14:paraId="0A8FE8DD" w14:textId="77777777" w:rsidR="00B06FB8" w:rsidRDefault="00B06FB8" w:rsidP="006E77EB">
      <w:pPr>
        <w:ind w:right="-766"/>
        <w:jc w:val="both"/>
        <w:rPr>
          <w:sz w:val="18"/>
          <w:szCs w:val="18"/>
        </w:rPr>
      </w:pPr>
    </w:p>
    <w:p w14:paraId="4DE50DEC" w14:textId="77777777" w:rsidR="00B06FB8" w:rsidRDefault="00B06FB8" w:rsidP="006E77EB">
      <w:pPr>
        <w:ind w:right="-766"/>
        <w:jc w:val="both"/>
        <w:rPr>
          <w:sz w:val="18"/>
          <w:szCs w:val="18"/>
        </w:rPr>
      </w:pPr>
    </w:p>
    <w:p w14:paraId="6753F3F1" w14:textId="77777777" w:rsidR="00B06FB8" w:rsidRDefault="00B06FB8" w:rsidP="006E77EB">
      <w:pPr>
        <w:ind w:right="-766"/>
        <w:jc w:val="both"/>
        <w:rPr>
          <w:sz w:val="18"/>
          <w:szCs w:val="18"/>
        </w:rPr>
      </w:pPr>
    </w:p>
    <w:p w14:paraId="09721B02" w14:textId="77777777" w:rsidR="00B06FB8" w:rsidRDefault="00B06FB8" w:rsidP="006E77EB">
      <w:pPr>
        <w:ind w:right="-766"/>
        <w:jc w:val="both"/>
        <w:rPr>
          <w:sz w:val="18"/>
          <w:szCs w:val="18"/>
        </w:rPr>
      </w:pPr>
    </w:p>
    <w:p w14:paraId="7982D38C" w14:textId="77777777" w:rsidR="00B06FB8" w:rsidRDefault="00B06FB8" w:rsidP="006E77EB">
      <w:pPr>
        <w:ind w:right="-766"/>
        <w:jc w:val="both"/>
        <w:rPr>
          <w:sz w:val="18"/>
          <w:szCs w:val="18"/>
        </w:rPr>
      </w:pPr>
    </w:p>
    <w:p w14:paraId="2AFA8810" w14:textId="77777777" w:rsidR="00B06FB8" w:rsidRDefault="00B06FB8" w:rsidP="006E77EB">
      <w:pPr>
        <w:ind w:right="-766"/>
        <w:jc w:val="both"/>
        <w:rPr>
          <w:sz w:val="18"/>
          <w:szCs w:val="18"/>
        </w:rPr>
      </w:pPr>
    </w:p>
    <w:p w14:paraId="68429E5C" w14:textId="77777777" w:rsidR="00B06FB8" w:rsidRDefault="00B06FB8" w:rsidP="006E77EB">
      <w:pPr>
        <w:ind w:right="-766"/>
        <w:jc w:val="both"/>
        <w:rPr>
          <w:sz w:val="18"/>
          <w:szCs w:val="18"/>
        </w:rPr>
      </w:pPr>
    </w:p>
    <w:p w14:paraId="5EC21360" w14:textId="77777777" w:rsidR="00B06FB8" w:rsidRDefault="00B06FB8" w:rsidP="006E77EB">
      <w:pPr>
        <w:ind w:right="-766"/>
        <w:jc w:val="both"/>
        <w:rPr>
          <w:sz w:val="18"/>
          <w:szCs w:val="18"/>
        </w:rPr>
      </w:pPr>
    </w:p>
    <w:p w14:paraId="566E2F8D" w14:textId="77777777" w:rsidR="00B06FB8" w:rsidRDefault="00B06FB8" w:rsidP="006E77EB">
      <w:pPr>
        <w:ind w:right="-766"/>
        <w:jc w:val="both"/>
        <w:rPr>
          <w:sz w:val="18"/>
          <w:szCs w:val="18"/>
        </w:rPr>
      </w:pPr>
    </w:p>
    <w:p w14:paraId="5C2320B8" w14:textId="77777777" w:rsidR="00B06FB8" w:rsidRDefault="00B06FB8" w:rsidP="006E77EB">
      <w:pPr>
        <w:ind w:right="-766"/>
        <w:jc w:val="both"/>
        <w:rPr>
          <w:sz w:val="18"/>
          <w:szCs w:val="18"/>
        </w:rPr>
      </w:pPr>
    </w:p>
    <w:p w14:paraId="4AAB0D48" w14:textId="77777777" w:rsidR="00B06FB8" w:rsidRDefault="00B06FB8" w:rsidP="006E77EB">
      <w:pPr>
        <w:ind w:right="-766"/>
        <w:jc w:val="both"/>
        <w:rPr>
          <w:sz w:val="18"/>
          <w:szCs w:val="18"/>
        </w:rPr>
      </w:pPr>
    </w:p>
    <w:p w14:paraId="1F296637" w14:textId="77777777" w:rsidR="00B06FB8" w:rsidRDefault="00B06FB8" w:rsidP="006E77EB">
      <w:pPr>
        <w:ind w:right="-766"/>
        <w:jc w:val="both"/>
        <w:rPr>
          <w:sz w:val="18"/>
          <w:szCs w:val="18"/>
        </w:rPr>
      </w:pPr>
    </w:p>
    <w:p w14:paraId="12430468" w14:textId="77777777" w:rsidR="00B06FB8" w:rsidRDefault="00B06FB8" w:rsidP="006E77EB">
      <w:pPr>
        <w:ind w:right="-766"/>
        <w:jc w:val="both"/>
        <w:rPr>
          <w:sz w:val="18"/>
          <w:szCs w:val="18"/>
        </w:rPr>
      </w:pPr>
    </w:p>
    <w:p w14:paraId="300CB4A4" w14:textId="77777777" w:rsidR="00B06FB8" w:rsidRDefault="00B06FB8" w:rsidP="006E77EB">
      <w:pPr>
        <w:ind w:right="-766"/>
        <w:jc w:val="both"/>
        <w:rPr>
          <w:sz w:val="18"/>
          <w:szCs w:val="18"/>
        </w:rPr>
      </w:pPr>
    </w:p>
    <w:p w14:paraId="727ACD85" w14:textId="77777777" w:rsidR="00B06FB8" w:rsidRDefault="00B06FB8" w:rsidP="006E77EB">
      <w:pPr>
        <w:ind w:right="-766"/>
        <w:jc w:val="both"/>
        <w:rPr>
          <w:sz w:val="18"/>
          <w:szCs w:val="18"/>
        </w:rPr>
      </w:pPr>
    </w:p>
    <w:p w14:paraId="6C2B4E44" w14:textId="77777777" w:rsidR="00B06FB8" w:rsidRDefault="00B06FB8" w:rsidP="006E77EB">
      <w:pPr>
        <w:ind w:right="-766"/>
        <w:jc w:val="both"/>
        <w:rPr>
          <w:sz w:val="18"/>
          <w:szCs w:val="18"/>
        </w:rPr>
      </w:pPr>
      <w:bookmarkStart w:id="0" w:name="_GoBack"/>
      <w:bookmarkEnd w:id="0"/>
    </w:p>
    <w:sectPr w:rsidR="00B06FB8" w:rsidSect="00F6785F">
      <w:pgSz w:w="11906" w:h="16838"/>
      <w:pgMar w:top="1134" w:right="566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38B"/>
    <w:rsid w:val="00000438"/>
    <w:rsid w:val="000139A2"/>
    <w:rsid w:val="00015EEC"/>
    <w:rsid w:val="00020EF5"/>
    <w:rsid w:val="00080E25"/>
    <w:rsid w:val="000903D8"/>
    <w:rsid w:val="000935D4"/>
    <w:rsid w:val="00093CF8"/>
    <w:rsid w:val="00095046"/>
    <w:rsid w:val="000B0904"/>
    <w:rsid w:val="000C7EA6"/>
    <w:rsid w:val="000C7FE6"/>
    <w:rsid w:val="000D2EFB"/>
    <w:rsid w:val="000D3D95"/>
    <w:rsid w:val="000D48DB"/>
    <w:rsid w:val="00111982"/>
    <w:rsid w:val="001143C4"/>
    <w:rsid w:val="00137B71"/>
    <w:rsid w:val="001501A2"/>
    <w:rsid w:val="00157B90"/>
    <w:rsid w:val="0016048C"/>
    <w:rsid w:val="00164612"/>
    <w:rsid w:val="001725CA"/>
    <w:rsid w:val="00191D9E"/>
    <w:rsid w:val="001B6734"/>
    <w:rsid w:val="001C4167"/>
    <w:rsid w:val="001E6E9E"/>
    <w:rsid w:val="001F268F"/>
    <w:rsid w:val="00266CBF"/>
    <w:rsid w:val="00292503"/>
    <w:rsid w:val="002B332A"/>
    <w:rsid w:val="002C6470"/>
    <w:rsid w:val="002E27CE"/>
    <w:rsid w:val="00317E6D"/>
    <w:rsid w:val="003420DE"/>
    <w:rsid w:val="003729BE"/>
    <w:rsid w:val="00384128"/>
    <w:rsid w:val="003943EC"/>
    <w:rsid w:val="003D4371"/>
    <w:rsid w:val="003D5E45"/>
    <w:rsid w:val="003E6B6A"/>
    <w:rsid w:val="003F1589"/>
    <w:rsid w:val="00440EBC"/>
    <w:rsid w:val="00450D3C"/>
    <w:rsid w:val="004724F8"/>
    <w:rsid w:val="004746DA"/>
    <w:rsid w:val="004A0241"/>
    <w:rsid w:val="004A0A09"/>
    <w:rsid w:val="004D1A5E"/>
    <w:rsid w:val="004D5C52"/>
    <w:rsid w:val="004F55D3"/>
    <w:rsid w:val="0050273E"/>
    <w:rsid w:val="005250F2"/>
    <w:rsid w:val="00531C8A"/>
    <w:rsid w:val="00554081"/>
    <w:rsid w:val="0056514D"/>
    <w:rsid w:val="00567DDE"/>
    <w:rsid w:val="00573400"/>
    <w:rsid w:val="0058224E"/>
    <w:rsid w:val="00582BC4"/>
    <w:rsid w:val="005A144E"/>
    <w:rsid w:val="005B1A34"/>
    <w:rsid w:val="005B5B33"/>
    <w:rsid w:val="005C4E2C"/>
    <w:rsid w:val="005D1DE1"/>
    <w:rsid w:val="005F0AEE"/>
    <w:rsid w:val="00610CC3"/>
    <w:rsid w:val="0062006F"/>
    <w:rsid w:val="0065638B"/>
    <w:rsid w:val="00656900"/>
    <w:rsid w:val="006642D2"/>
    <w:rsid w:val="0066635E"/>
    <w:rsid w:val="00692316"/>
    <w:rsid w:val="006A6EA3"/>
    <w:rsid w:val="006E77EB"/>
    <w:rsid w:val="006F3BD0"/>
    <w:rsid w:val="00743DB5"/>
    <w:rsid w:val="007560F4"/>
    <w:rsid w:val="007937F9"/>
    <w:rsid w:val="007E2BB6"/>
    <w:rsid w:val="007E42DD"/>
    <w:rsid w:val="007F0484"/>
    <w:rsid w:val="00802E3E"/>
    <w:rsid w:val="0084151E"/>
    <w:rsid w:val="00844D86"/>
    <w:rsid w:val="00853E07"/>
    <w:rsid w:val="00877B4F"/>
    <w:rsid w:val="0089203E"/>
    <w:rsid w:val="008C03E9"/>
    <w:rsid w:val="008D2DAB"/>
    <w:rsid w:val="00903FA9"/>
    <w:rsid w:val="00925399"/>
    <w:rsid w:val="009273AC"/>
    <w:rsid w:val="009B2432"/>
    <w:rsid w:val="009B32E8"/>
    <w:rsid w:val="009B4E34"/>
    <w:rsid w:val="009D530A"/>
    <w:rsid w:val="009E43EC"/>
    <w:rsid w:val="00A060F8"/>
    <w:rsid w:val="00A1448F"/>
    <w:rsid w:val="00A23493"/>
    <w:rsid w:val="00A42385"/>
    <w:rsid w:val="00A50ED2"/>
    <w:rsid w:val="00A73730"/>
    <w:rsid w:val="00A81D71"/>
    <w:rsid w:val="00A96A4D"/>
    <w:rsid w:val="00A97879"/>
    <w:rsid w:val="00AC4049"/>
    <w:rsid w:val="00AF35B4"/>
    <w:rsid w:val="00B04D1F"/>
    <w:rsid w:val="00B06FB8"/>
    <w:rsid w:val="00B23319"/>
    <w:rsid w:val="00B4142C"/>
    <w:rsid w:val="00B513C9"/>
    <w:rsid w:val="00B60EF5"/>
    <w:rsid w:val="00B80AF9"/>
    <w:rsid w:val="00B95A98"/>
    <w:rsid w:val="00BA1CB8"/>
    <w:rsid w:val="00BD6570"/>
    <w:rsid w:val="00C0377A"/>
    <w:rsid w:val="00C11AE2"/>
    <w:rsid w:val="00C34AFE"/>
    <w:rsid w:val="00C44995"/>
    <w:rsid w:val="00C61745"/>
    <w:rsid w:val="00C65998"/>
    <w:rsid w:val="00C941E6"/>
    <w:rsid w:val="00C9547C"/>
    <w:rsid w:val="00CA1306"/>
    <w:rsid w:val="00CA32E0"/>
    <w:rsid w:val="00CB3EE3"/>
    <w:rsid w:val="00CC594C"/>
    <w:rsid w:val="00CD59AE"/>
    <w:rsid w:val="00CE2298"/>
    <w:rsid w:val="00CE3325"/>
    <w:rsid w:val="00CF1278"/>
    <w:rsid w:val="00CF41E9"/>
    <w:rsid w:val="00D02EE3"/>
    <w:rsid w:val="00D265A0"/>
    <w:rsid w:val="00D369D7"/>
    <w:rsid w:val="00D560FE"/>
    <w:rsid w:val="00D60217"/>
    <w:rsid w:val="00D910FD"/>
    <w:rsid w:val="00DC5BC7"/>
    <w:rsid w:val="00DD6815"/>
    <w:rsid w:val="00DE309C"/>
    <w:rsid w:val="00DF5CF9"/>
    <w:rsid w:val="00E01BFF"/>
    <w:rsid w:val="00E57E8C"/>
    <w:rsid w:val="00E7723D"/>
    <w:rsid w:val="00E84F07"/>
    <w:rsid w:val="00E87E09"/>
    <w:rsid w:val="00EA0756"/>
    <w:rsid w:val="00EA3C47"/>
    <w:rsid w:val="00EB14B6"/>
    <w:rsid w:val="00EC05D5"/>
    <w:rsid w:val="00EC0910"/>
    <w:rsid w:val="00EC77B5"/>
    <w:rsid w:val="00ED128F"/>
    <w:rsid w:val="00ED6177"/>
    <w:rsid w:val="00EE6880"/>
    <w:rsid w:val="00EF2773"/>
    <w:rsid w:val="00F2497C"/>
    <w:rsid w:val="00F26CE5"/>
    <w:rsid w:val="00F34428"/>
    <w:rsid w:val="00F57B32"/>
    <w:rsid w:val="00F6785F"/>
    <w:rsid w:val="00F86EBD"/>
    <w:rsid w:val="00FC1278"/>
    <w:rsid w:val="00FF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58E3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У"/>
    <w:basedOn w:val="a"/>
    <w:pPr>
      <w:ind w:left="567"/>
    </w:pPr>
    <w:rPr>
      <w:sz w:val="32"/>
    </w:rPr>
  </w:style>
  <w:style w:type="paragraph" w:customStyle="1" w:styleId="a4">
    <w:name w:val="УВАЖАЕМЫЙ"/>
    <w:basedOn w:val="a3"/>
    <w:pPr>
      <w:ind w:left="0"/>
      <w:jc w:val="center"/>
    </w:pPr>
  </w:style>
  <w:style w:type="paragraph" w:customStyle="1" w:styleId="a5">
    <w:name w:val="ЧТО НАДО"/>
    <w:basedOn w:val="a4"/>
    <w:pPr>
      <w:jc w:val="both"/>
    </w:pPr>
  </w:style>
  <w:style w:type="paragraph" w:styleId="a6">
    <w:name w:val="Body Text"/>
    <w:basedOn w:val="a"/>
    <w:rsid w:val="00A96A4D"/>
    <w:pPr>
      <w:spacing w:after="60"/>
      <w:ind w:firstLine="425"/>
      <w:jc w:val="both"/>
    </w:pPr>
    <w:rPr>
      <w:rFonts w:ascii="Times New Roman CYR" w:hAnsi="Times New Roman CYR"/>
      <w:sz w:val="24"/>
    </w:rPr>
  </w:style>
  <w:style w:type="character" w:styleId="a7">
    <w:name w:val="Hyperlink"/>
    <w:rsid w:val="00E87E09"/>
    <w:rPr>
      <w:color w:val="0000FF"/>
      <w:u w:val="single"/>
    </w:rPr>
  </w:style>
  <w:style w:type="paragraph" w:styleId="a8">
    <w:name w:val="Document Map"/>
    <w:basedOn w:val="a"/>
    <w:link w:val="a9"/>
    <w:rsid w:val="00D560FE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Схема документа Знак"/>
    <w:link w:val="a8"/>
    <w:rsid w:val="00D560FE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nhideWhenUsed/>
    <w:rsid w:val="00191D9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91D9E"/>
    <w:rPr>
      <w:sz w:val="16"/>
      <w:szCs w:val="16"/>
    </w:rPr>
  </w:style>
  <w:style w:type="paragraph" w:styleId="aa">
    <w:name w:val="Balloon Text"/>
    <w:basedOn w:val="a"/>
    <w:link w:val="ab"/>
    <w:rsid w:val="00B60E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60E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У"/>
    <w:basedOn w:val="a"/>
    <w:pPr>
      <w:ind w:left="567"/>
    </w:pPr>
    <w:rPr>
      <w:sz w:val="32"/>
    </w:rPr>
  </w:style>
  <w:style w:type="paragraph" w:customStyle="1" w:styleId="a4">
    <w:name w:val="УВАЖАЕМЫЙ"/>
    <w:basedOn w:val="a3"/>
    <w:pPr>
      <w:ind w:left="0"/>
      <w:jc w:val="center"/>
    </w:pPr>
  </w:style>
  <w:style w:type="paragraph" w:customStyle="1" w:styleId="a5">
    <w:name w:val="ЧТО НАДО"/>
    <w:basedOn w:val="a4"/>
    <w:pPr>
      <w:jc w:val="both"/>
    </w:pPr>
  </w:style>
  <w:style w:type="paragraph" w:styleId="a6">
    <w:name w:val="Body Text"/>
    <w:basedOn w:val="a"/>
    <w:rsid w:val="00A96A4D"/>
    <w:pPr>
      <w:spacing w:after="60"/>
      <w:ind w:firstLine="425"/>
      <w:jc w:val="both"/>
    </w:pPr>
    <w:rPr>
      <w:rFonts w:ascii="Times New Roman CYR" w:hAnsi="Times New Roman CYR"/>
      <w:sz w:val="24"/>
    </w:rPr>
  </w:style>
  <w:style w:type="character" w:styleId="a7">
    <w:name w:val="Hyperlink"/>
    <w:rsid w:val="00E87E09"/>
    <w:rPr>
      <w:color w:val="0000FF"/>
      <w:u w:val="single"/>
    </w:rPr>
  </w:style>
  <w:style w:type="paragraph" w:styleId="a8">
    <w:name w:val="Document Map"/>
    <w:basedOn w:val="a"/>
    <w:link w:val="a9"/>
    <w:rsid w:val="00D560FE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Схема документа Знак"/>
    <w:link w:val="a8"/>
    <w:rsid w:val="00D560FE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nhideWhenUsed/>
    <w:rsid w:val="00191D9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91D9E"/>
    <w:rPr>
      <w:sz w:val="16"/>
      <w:szCs w:val="16"/>
    </w:rPr>
  </w:style>
  <w:style w:type="paragraph" w:styleId="aa">
    <w:name w:val="Balloon Text"/>
    <w:basedOn w:val="a"/>
    <w:link w:val="ab"/>
    <w:rsid w:val="00B60E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60E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4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\smDocs\sm932E.tmp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A3E6B-8657-4042-B00C-5A785D858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sm932E.tmp</Template>
  <TotalTime>1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2407</CharactersWithSpaces>
  <SharedDoc>false</SharedDoc>
  <HLinks>
    <vt:vector size="12" baseType="variant">
      <vt:variant>
        <vt:i4>262210</vt:i4>
      </vt:variant>
      <vt:variant>
        <vt:i4>3</vt:i4>
      </vt:variant>
      <vt:variant>
        <vt:i4>0</vt:i4>
      </vt:variant>
      <vt:variant>
        <vt:i4>5</vt:i4>
      </vt:variant>
      <vt:variant>
        <vt:lpwstr>http://www.admobninsk.ru/</vt:lpwstr>
      </vt:variant>
      <vt:variant>
        <vt:lpwstr/>
      </vt:variant>
      <vt:variant>
        <vt:i4>5374077</vt:i4>
      </vt:variant>
      <vt:variant>
        <vt:i4>0</vt:i4>
      </vt:variant>
      <vt:variant>
        <vt:i4>0</vt:i4>
      </vt:variant>
      <vt:variant>
        <vt:i4>5</vt:i4>
      </vt:variant>
      <vt:variant>
        <vt:lpwstr>mailto:mer@admobninsk.ru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Soboleva</cp:lastModifiedBy>
  <cp:revision>2</cp:revision>
  <cp:lastPrinted>2017-11-15T11:14:00Z</cp:lastPrinted>
  <dcterms:created xsi:type="dcterms:W3CDTF">2017-11-16T13:51:00Z</dcterms:created>
  <dcterms:modified xsi:type="dcterms:W3CDTF">2017-11-16T13:51:00Z</dcterms:modified>
</cp:coreProperties>
</file>