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0C" w:rsidRPr="002F7712" w:rsidRDefault="0028320C" w:rsidP="0028320C">
      <w:pPr>
        <w:autoSpaceDE w:val="0"/>
        <w:autoSpaceDN w:val="0"/>
        <w:adjustRightInd w:val="0"/>
        <w:ind w:firstLine="540"/>
        <w:jc w:val="both"/>
      </w:pPr>
    </w:p>
    <w:p w:rsidR="002F7712" w:rsidRPr="002F7712" w:rsidRDefault="002F7712" w:rsidP="002F7712">
      <w:pPr>
        <w:shd w:val="clear" w:color="auto" w:fill="FFFFFF"/>
        <w:spacing w:before="288" w:line="288" w:lineRule="exact"/>
        <w:ind w:right="36" w:firstLine="878"/>
        <w:jc w:val="center"/>
        <w:rPr>
          <w:b/>
          <w:bCs/>
          <w:spacing w:val="-1"/>
          <w:sz w:val="26"/>
          <w:szCs w:val="26"/>
        </w:rPr>
      </w:pPr>
      <w:r w:rsidRPr="002F7712">
        <w:rPr>
          <w:b/>
          <w:spacing w:val="-4"/>
          <w:sz w:val="26"/>
          <w:szCs w:val="26"/>
        </w:rPr>
        <w:t xml:space="preserve">Категории граждан, имеющих право на получение единовременной социальной выплаты </w:t>
      </w:r>
      <w:r w:rsidRPr="002F7712">
        <w:rPr>
          <w:b/>
          <w:bCs/>
          <w:spacing w:val="-6"/>
          <w:sz w:val="26"/>
          <w:szCs w:val="26"/>
        </w:rPr>
        <w:t xml:space="preserve">на возмещение </w:t>
      </w:r>
      <w:r w:rsidRPr="002F7712">
        <w:rPr>
          <w:b/>
          <w:bCs/>
          <w:spacing w:val="-5"/>
          <w:sz w:val="26"/>
          <w:szCs w:val="26"/>
        </w:rPr>
        <w:t xml:space="preserve">расходов, связанных с приобретением и установкой внутридомового газового </w:t>
      </w:r>
      <w:r w:rsidRPr="002F7712">
        <w:rPr>
          <w:b/>
          <w:bCs/>
          <w:spacing w:val="-6"/>
          <w:sz w:val="26"/>
          <w:szCs w:val="26"/>
        </w:rPr>
        <w:t>оборудования в домовладениях</w:t>
      </w:r>
    </w:p>
    <w:p w:rsidR="002F7712" w:rsidRPr="002F7712" w:rsidRDefault="002F7712" w:rsidP="002F7712">
      <w:pPr>
        <w:shd w:val="clear" w:color="auto" w:fill="FFFFFF"/>
        <w:spacing w:before="288" w:line="288" w:lineRule="exact"/>
        <w:ind w:right="36" w:firstLine="878"/>
        <w:jc w:val="both"/>
      </w:pPr>
      <w:r w:rsidRPr="002F7712">
        <w:rPr>
          <w:bCs/>
          <w:spacing w:val="-2"/>
          <w:sz w:val="26"/>
          <w:szCs w:val="26"/>
        </w:rPr>
        <w:t xml:space="preserve">Законом Калужской области от 24.02.2022 № 192-03 установлена </w:t>
      </w:r>
      <w:r w:rsidRPr="002F7712">
        <w:rPr>
          <w:bCs/>
          <w:spacing w:val="-1"/>
          <w:sz w:val="26"/>
          <w:szCs w:val="26"/>
        </w:rPr>
        <w:t xml:space="preserve">дополнительная мера социальной поддержки отдельным категориям </w:t>
      </w:r>
      <w:r w:rsidRPr="002F7712">
        <w:rPr>
          <w:bCs/>
          <w:sz w:val="26"/>
          <w:szCs w:val="26"/>
        </w:rPr>
        <w:t xml:space="preserve">граждан, постоянно или преимущественно проживающим на территории </w:t>
      </w:r>
      <w:r w:rsidRPr="002F7712">
        <w:rPr>
          <w:bCs/>
          <w:spacing w:val="-6"/>
          <w:sz w:val="26"/>
          <w:szCs w:val="26"/>
        </w:rPr>
        <w:t xml:space="preserve">Калужской области в виде единовременной социальной выплаты на возмещение </w:t>
      </w:r>
      <w:r w:rsidRPr="002F7712">
        <w:rPr>
          <w:bCs/>
          <w:spacing w:val="-5"/>
          <w:sz w:val="26"/>
          <w:szCs w:val="26"/>
        </w:rPr>
        <w:t xml:space="preserve">расходов, связанных с приобретением и установкой внутридомового газового </w:t>
      </w:r>
      <w:r w:rsidRPr="002F7712">
        <w:rPr>
          <w:bCs/>
          <w:spacing w:val="-6"/>
          <w:sz w:val="26"/>
          <w:szCs w:val="26"/>
        </w:rPr>
        <w:t xml:space="preserve">оборудования в домовладениях, принадлежащих гражданам на праве собственности (долевой собственности) и расположенных на территории Калужской области (далее </w:t>
      </w:r>
      <w:r w:rsidRPr="002F7712">
        <w:rPr>
          <w:bCs/>
          <w:spacing w:val="-5"/>
          <w:sz w:val="26"/>
          <w:szCs w:val="26"/>
        </w:rPr>
        <w:t xml:space="preserve">-домовладение), а также связанных с услугами по подключению (технологическому </w:t>
      </w:r>
      <w:r w:rsidRPr="002F7712">
        <w:rPr>
          <w:bCs/>
          <w:spacing w:val="-6"/>
          <w:sz w:val="26"/>
          <w:szCs w:val="26"/>
        </w:rPr>
        <w:t xml:space="preserve">присоединению) внутридомового газового оборудования к сети газораспределения и </w:t>
      </w:r>
      <w:r w:rsidRPr="002F7712">
        <w:rPr>
          <w:bCs/>
          <w:spacing w:val="-4"/>
          <w:sz w:val="26"/>
          <w:szCs w:val="26"/>
        </w:rPr>
        <w:t xml:space="preserve">(или) по проектированию сети </w:t>
      </w:r>
      <w:proofErr w:type="spellStart"/>
      <w:r w:rsidRPr="002F7712">
        <w:rPr>
          <w:bCs/>
          <w:spacing w:val="-4"/>
          <w:sz w:val="26"/>
          <w:szCs w:val="26"/>
        </w:rPr>
        <w:t>газопотребления</w:t>
      </w:r>
      <w:proofErr w:type="spellEnd"/>
      <w:r w:rsidRPr="002F7712">
        <w:rPr>
          <w:bCs/>
          <w:spacing w:val="-4"/>
          <w:sz w:val="26"/>
          <w:szCs w:val="26"/>
        </w:rPr>
        <w:t xml:space="preserve"> и (или) по осуществлению </w:t>
      </w:r>
      <w:r w:rsidRPr="002F7712">
        <w:rPr>
          <w:bCs/>
          <w:spacing w:val="-5"/>
          <w:sz w:val="26"/>
          <w:szCs w:val="26"/>
        </w:rPr>
        <w:t xml:space="preserve">строительно-монтажных работ, предусматривающих строительство газопровода, в пределах границ земельного участка, на котором расположено домовладение </w:t>
      </w:r>
      <w:r w:rsidRPr="002F7712">
        <w:rPr>
          <w:bCs/>
          <w:sz w:val="26"/>
          <w:szCs w:val="26"/>
        </w:rPr>
        <w:t>(далее - единовременная социальная выплата).</w:t>
      </w:r>
    </w:p>
    <w:p w:rsidR="002F7712" w:rsidRPr="002F7712" w:rsidRDefault="002F7712" w:rsidP="002F7712">
      <w:pPr>
        <w:shd w:val="clear" w:color="auto" w:fill="FFFFFF"/>
        <w:spacing w:line="288" w:lineRule="exact"/>
        <w:ind w:left="22" w:right="14" w:firstLine="533"/>
        <w:jc w:val="both"/>
        <w:rPr>
          <w:spacing w:val="-4"/>
          <w:sz w:val="26"/>
          <w:szCs w:val="26"/>
        </w:rPr>
      </w:pPr>
      <w:r w:rsidRPr="002F7712">
        <w:rPr>
          <w:spacing w:val="-4"/>
          <w:sz w:val="26"/>
          <w:szCs w:val="26"/>
        </w:rPr>
        <w:t>Категории граждан, имеющих право на получение единовременной социальной выплаты:</w:t>
      </w:r>
    </w:p>
    <w:p w:rsidR="002F7712" w:rsidRPr="008B1224" w:rsidRDefault="002F7712" w:rsidP="002832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1) инвалиды и участники Великой Отечественной войны;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2) инвалиды и ветераны боевых действий;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3) члены семей погибших (умерших) инвалидов и участников Великой Отечественной войны, инвалидов и ветеранов боевых действий.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К категории членов семьи относятся: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а) супруга (супруг);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б) родители;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в) 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лет.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Единовременная социальная выплата осуществляется одному из членов семьи, подавшему заявление о предоставлении единовременной социальной выплаты;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4) лица, награжденные знаком «Жителю блокадного Ленинграда»;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5) бывшие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6) родители, супруга (супруг), не вступившие в повторный брак,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 xml:space="preserve">7) многодетные семьи в соответствии с </w:t>
      </w:r>
      <w:hyperlink r:id="rId4" w:history="1">
        <w:r w:rsidRPr="008B1224">
          <w:rPr>
            <w:sz w:val="26"/>
            <w:szCs w:val="26"/>
          </w:rPr>
          <w:t>Законом</w:t>
        </w:r>
      </w:hyperlink>
      <w:r w:rsidRPr="008B1224">
        <w:rPr>
          <w:sz w:val="26"/>
          <w:szCs w:val="26"/>
        </w:rPr>
        <w:t xml:space="preserve"> Калужской области «О статусе многодетной семьи в Калужской области и мерах ее социальной поддержки»;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8) инвалиды I, II группы;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9) инвалиды III группы, достигшие возраста 55 лет (женщины), 60 лет (мужчины);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10) малоимущие семьи с детьми, малоимущие одиноко проживающие граждане, среднедушевой доход (доход) которых не превышает величины прожиточного минимума на душу населения, установленной в Калужской области на дату обращения за назначением единовременной социальной выплаты.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 xml:space="preserve">Учет доходов и расчет среднедушевого дохода семьи с детьми и дохода одиноко проживающего гражданина осуществляются в порядке, установленном Федеральным </w:t>
      </w:r>
      <w:hyperlink r:id="rId5" w:history="1">
        <w:r w:rsidRPr="008B1224">
          <w:rPr>
            <w:sz w:val="26"/>
            <w:szCs w:val="26"/>
          </w:rPr>
          <w:t>законом</w:t>
        </w:r>
      </w:hyperlink>
      <w:r w:rsidRPr="008B1224">
        <w:rPr>
          <w:sz w:val="26"/>
          <w:szCs w:val="26"/>
        </w:rPr>
        <w:t xml:space="preserve"> от 05.04.2003 № 44-ФЗ «О порядке учета доходов и расчета среднедушевого дохода </w:t>
      </w:r>
      <w:r w:rsidRPr="008B1224">
        <w:rPr>
          <w:sz w:val="26"/>
          <w:szCs w:val="26"/>
        </w:rPr>
        <w:lastRenderedPageBreak/>
        <w:t>семьи и дохода одиноко проживающего гражданина для признания их малоимущими и оказания им государственной социальной помощи»;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0" w:name="Par19"/>
      <w:bookmarkEnd w:id="0"/>
      <w:r w:rsidRPr="008B1224">
        <w:rPr>
          <w:sz w:val="26"/>
          <w:szCs w:val="26"/>
        </w:rPr>
        <w:t xml:space="preserve">11) военнослужащие, в том числе призванные на военную службу по мобилизации в Вооруженные Силы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лица,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операции, а также обеспечивающие (обеспечивавшие) выполнение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действия), а также члены их семей, в том числе члены семей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6" w:history="1">
        <w:r w:rsidRPr="008B1224">
          <w:rPr>
            <w:sz w:val="26"/>
            <w:szCs w:val="26"/>
          </w:rPr>
          <w:t>законом</w:t>
        </w:r>
      </w:hyperlink>
      <w:r w:rsidRPr="008B1224">
        <w:rPr>
          <w:sz w:val="26"/>
          <w:szCs w:val="26"/>
        </w:rPr>
        <w:t xml:space="preserve">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К категории членов семьи относятся: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а) супруга (супруг);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б) родители;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 xml:space="preserve">в) дети, не достигшие возраста 18 лет (в том числе которые рождены после гибели (смерти) лиц, названных в </w:t>
      </w:r>
      <w:hyperlink w:anchor="Par19" w:history="1">
        <w:r w:rsidRPr="008B1224">
          <w:rPr>
            <w:sz w:val="26"/>
            <w:szCs w:val="26"/>
          </w:rPr>
          <w:t>абзаце первом</w:t>
        </w:r>
      </w:hyperlink>
      <w:r w:rsidRPr="008B1224">
        <w:rPr>
          <w:sz w:val="26"/>
          <w:szCs w:val="26"/>
        </w:rPr>
        <w:t xml:space="preserve"> настоящего пункта, и в отношении которых отцовство установлено в соответствии с </w:t>
      </w:r>
      <w:hyperlink r:id="rId7" w:history="1">
        <w:r w:rsidRPr="008B1224">
          <w:rPr>
            <w:sz w:val="26"/>
            <w:szCs w:val="26"/>
          </w:rPr>
          <w:t>пунктом 2 статьи 48</w:t>
        </w:r>
      </w:hyperlink>
      <w:r w:rsidRPr="008B1224">
        <w:rPr>
          <w:sz w:val="26"/>
          <w:szCs w:val="26"/>
        </w:rPr>
        <w:t xml:space="preserve"> Семейного кодекса Российской Федерации) или старше этого возраста, если они стали инвалидами до достижения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 xml:space="preserve">г) лица, находящиеся на иждивении лиц, указанных в </w:t>
      </w:r>
      <w:hyperlink w:anchor="Par19" w:history="1">
        <w:r w:rsidRPr="008B1224">
          <w:rPr>
            <w:sz w:val="26"/>
            <w:szCs w:val="26"/>
          </w:rPr>
          <w:t>абзаце первом</w:t>
        </w:r>
      </w:hyperlink>
      <w:r w:rsidRPr="008B1224">
        <w:rPr>
          <w:sz w:val="26"/>
          <w:szCs w:val="26"/>
        </w:rPr>
        <w:t xml:space="preserve"> настоящего пункта, либо находившиеся на иждивении этих лиц на дату их гибели (смерти). Факт нахождения лица на иждивении устанавливается в соответствии с законодательством.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Единовременная социальная выплата осуществляется одному из членов семьи, подавшему заявление о предоставлени</w:t>
      </w:r>
      <w:bookmarkStart w:id="1" w:name="_GoBack"/>
      <w:bookmarkEnd w:id="1"/>
      <w:r w:rsidRPr="008B1224">
        <w:rPr>
          <w:sz w:val="26"/>
          <w:szCs w:val="26"/>
        </w:rPr>
        <w:t>и единовременной социальной выплаты;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12) лица, осуществляющие уход за детьми-инвалидами (ребенком-инвалидом).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К категории лиц, осуществляющих уход за детьми-инвалидами (ребенком-инвалидом), относятся неработающие трудоспособные родители (усыновители), опекуны (попечители), осуществляющие уход за детьми-инвалидами (ребенком-инвалидом).</w:t>
      </w:r>
    </w:p>
    <w:p w:rsidR="002F7712" w:rsidRPr="008B1224" w:rsidRDefault="002F7712" w:rsidP="002F77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B1224">
        <w:rPr>
          <w:sz w:val="26"/>
          <w:szCs w:val="26"/>
        </w:rPr>
        <w:t>Единовременная социальная выплата осуществляется одному лицу, осуществляющему уход за детьми-инвалидами (ребенком-инвалидом).</w:t>
      </w:r>
    </w:p>
    <w:p w:rsidR="00547B48" w:rsidRPr="002F7712" w:rsidRDefault="00547B48" w:rsidP="0028320C"/>
    <w:sectPr w:rsidR="00547B48" w:rsidRPr="002F7712" w:rsidSect="008D1465">
      <w:pgSz w:w="11905" w:h="16838"/>
      <w:pgMar w:top="540" w:right="850" w:bottom="850" w:left="85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0C"/>
    <w:rsid w:val="000B373D"/>
    <w:rsid w:val="00254071"/>
    <w:rsid w:val="0028320C"/>
    <w:rsid w:val="002D7A7B"/>
    <w:rsid w:val="002F7712"/>
    <w:rsid w:val="0036483D"/>
    <w:rsid w:val="004C66CD"/>
    <w:rsid w:val="00547B48"/>
    <w:rsid w:val="008B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95C9F-FECD-4202-BD19-6DA2E360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29656&amp;dst=1002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8367" TargetMode="External"/><Relationship Id="rId5" Type="http://schemas.openxmlformats.org/officeDocument/2006/relationships/hyperlink" Target="https://login.consultant.ru/link/?req=doc&amp;base=RZR&amp;n=520112" TargetMode="External"/><Relationship Id="rId4" Type="http://schemas.openxmlformats.org/officeDocument/2006/relationships/hyperlink" Target="https://login.consultant.ru/link/?req=doc&amp;base=RLAW037&amp;n=18304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879</Words>
  <Characters>6580</Characters>
  <Application>Microsoft Office Word</Application>
  <DocSecurity>0</DocSecurity>
  <Lines>54</Lines>
  <Paragraphs>14</Paragraphs>
  <ScaleCrop>false</ScaleCrop>
  <Company>SPecialiST RePack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3</cp:revision>
  <dcterms:created xsi:type="dcterms:W3CDTF">2026-07-02T06:06:00Z</dcterms:created>
  <dcterms:modified xsi:type="dcterms:W3CDTF">2026-07-02T06:26:00Z</dcterms:modified>
</cp:coreProperties>
</file>